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X59b2a034d584387a859d07fda0f4e15a91e7254"/>
    <w:p>
      <w:pPr>
        <w:pStyle w:val="Heading1"/>
      </w:pPr>
      <w:r>
        <w:t xml:space="preserve">Пользовательское соглашение сервиса «Копилка-ИИ»</w:t>
      </w:r>
    </w:p>
    <w:p>
      <w:pPr>
        <w:pStyle w:val="FirstParagraph"/>
      </w:pPr>
      <w:r>
        <w:rPr>
          <w:b/>
          <w:bCs/>
        </w:rPr>
        <w:t xml:space="preserve">Дата последнего обновления: 13 августа 2026 года</w:t>
      </w:r>
    </w:p>
    <w:bookmarkStart w:id="10" w:name="общие-положения"/>
    <w:p>
      <w:pPr>
        <w:pStyle w:val="Heading2"/>
      </w:pPr>
      <w:r>
        <w:t xml:space="preserve">1. Общие положения</w:t>
      </w:r>
    </w:p>
    <w:p>
      <w:pPr>
        <w:pStyle w:val="FirstParagraph"/>
      </w:pPr>
      <w:r>
        <w:t xml:space="preserve">Настоящее Пользовательское соглашение регулирует порядок использования интернет-сервиса</w:t>
      </w:r>
      <w:r>
        <w:t xml:space="preserve"> </w:t>
      </w:r>
      <w:r>
        <w:rPr>
          <w:b/>
          <w:bCs/>
        </w:rPr>
        <w:t xml:space="preserve">«Копилка-ИИ»</w:t>
      </w:r>
      <w:r>
        <w:t xml:space="preserve"> </w:t>
      </w:r>
      <w:r>
        <w:t xml:space="preserve">(далее — «Сервис»).</w:t>
      </w:r>
    </w:p>
    <w:p>
      <w:pPr>
        <w:pStyle w:val="BodyText"/>
      </w:pPr>
      <w:r>
        <w:t xml:space="preserve">«Копилка-ИИ» является цифровым образовательным направлением проекта</w:t>
      </w:r>
      <w:r>
        <w:t xml:space="preserve"> </w:t>
      </w:r>
      <w:r>
        <w:rPr>
          <w:b/>
          <w:bCs/>
        </w:rPr>
        <w:t xml:space="preserve">«Копилка историка»</w:t>
      </w:r>
      <w:r>
        <w:t xml:space="preserve"> </w:t>
      </w:r>
      <w:r>
        <w:t xml:space="preserve">и предназначена для помощи педагогам и другим пользователям в создании учебных, методических, информационных и воспитательных материалов с использованием технологий искусственного интеллекта.</w:t>
      </w:r>
    </w:p>
    <w:p>
      <w:pPr>
        <w:pStyle w:val="BodyText"/>
      </w:pPr>
      <w:r>
        <w:t xml:space="preserve">Используя Сервис, регистрируясь в нем, отправляя запросы или используя созданные с его помощью материалы, пользователь подтверждает, что ознакомился с настоящим Соглашением, понимает его условия и принимает их.</w:t>
      </w:r>
    </w:p>
    <w:p>
      <w:pPr>
        <w:pStyle w:val="BodyText"/>
      </w:pPr>
      <w:r>
        <w:t xml:space="preserve">Если пользователь не согласен с условиями настоящего Соглашения, он должен прекратить использование Сервиса.</w:t>
      </w:r>
    </w:p>
    <w:p>
      <w:pPr>
        <w:pStyle w:val="BodyText"/>
      </w:pPr>
      <w:r>
        <w:t xml:space="preserve">Контакт администрации:</w:t>
      </w:r>
    </w:p>
    <w:p>
      <w:pPr>
        <w:pStyle w:val="BodyText"/>
      </w:pPr>
      <w:r>
        <w:rPr>
          <w:b/>
          <w:bCs/>
        </w:rPr>
        <w:t xml:space="preserve">Telegram:</w:t>
      </w:r>
      <w:r>
        <w:rPr>
          <w:b/>
          <w:bCs/>
        </w:rPr>
        <w:t xml:space="preserve"> </w:t>
      </w:r>
      <w:hyperlink r:id="rId9">
        <w:r>
          <w:rPr>
            <w:rStyle w:val="Hyperlink"/>
            <w:b/>
            <w:bCs/>
          </w:rPr>
          <w:t xml:space="preserve">@roman_kopilka</w:t>
        </w:r>
      </w:hyperlink>
    </w:p>
    <w:p>
      <w:r>
        <w:pict>
          <v:rect style="width:0;height:1.5pt" o:hralign="center" o:hrstd="t" o:hr="t"/>
        </w:pict>
      </w:r>
    </w:p>
    <w:bookmarkEnd w:id="10"/>
    <w:bookmarkEnd w:id="11"/>
    <w:bookmarkStart w:id="12" w:name="назначение-сервиса"/>
    <w:p>
      <w:pPr>
        <w:pStyle w:val="Heading1"/>
      </w:pPr>
      <w:r>
        <w:t xml:space="preserve">2. Назначение Сервиса</w:t>
      </w:r>
    </w:p>
    <w:p>
      <w:pPr>
        <w:pStyle w:val="FirstParagraph"/>
      </w:pPr>
      <w:r>
        <w:t xml:space="preserve">«Копилка-ИИ» предоставляет пользователю инструменты, которые могут помогать создавать:</w:t>
      </w:r>
    </w:p>
    <w:p>
      <w:pPr>
        <w:pStyle w:val="Compact"/>
        <w:numPr>
          <w:ilvl w:val="0"/>
          <w:numId w:val="1001"/>
        </w:numPr>
      </w:pPr>
      <w:r>
        <w:t xml:space="preserve">планы-конспекты уроков;</w:t>
      </w:r>
    </w:p>
    <w:p>
      <w:pPr>
        <w:pStyle w:val="Compact"/>
        <w:numPr>
          <w:ilvl w:val="0"/>
          <w:numId w:val="1001"/>
        </w:numPr>
      </w:pPr>
      <w:r>
        <w:t xml:space="preserve">рабочие листы;</w:t>
      </w:r>
    </w:p>
    <w:p>
      <w:pPr>
        <w:pStyle w:val="Compact"/>
        <w:numPr>
          <w:ilvl w:val="0"/>
          <w:numId w:val="1001"/>
        </w:numPr>
      </w:pPr>
      <w:r>
        <w:t xml:space="preserve">тестовые и проверочные задания;</w:t>
      </w:r>
    </w:p>
    <w:p>
      <w:pPr>
        <w:pStyle w:val="Compact"/>
        <w:numPr>
          <w:ilvl w:val="0"/>
          <w:numId w:val="1001"/>
        </w:numPr>
      </w:pPr>
      <w:r>
        <w:t xml:space="preserve">сценарии воспитательных мероприятий;</w:t>
      </w:r>
    </w:p>
    <w:p>
      <w:pPr>
        <w:pStyle w:val="Compact"/>
        <w:numPr>
          <w:ilvl w:val="0"/>
          <w:numId w:val="1001"/>
        </w:numPr>
      </w:pPr>
      <w:r>
        <w:t xml:space="preserve">материалы для классных и информационных часов;</w:t>
      </w:r>
    </w:p>
    <w:p>
      <w:pPr>
        <w:pStyle w:val="Compact"/>
        <w:numPr>
          <w:ilvl w:val="0"/>
          <w:numId w:val="1001"/>
        </w:numPr>
      </w:pPr>
      <w:r>
        <w:t xml:space="preserve">методические материалы;</w:t>
      </w:r>
    </w:p>
    <w:p>
      <w:pPr>
        <w:pStyle w:val="Compact"/>
        <w:numPr>
          <w:ilvl w:val="0"/>
          <w:numId w:val="1001"/>
        </w:numPr>
      </w:pPr>
      <w:r>
        <w:t xml:space="preserve">учебные тексты;</w:t>
      </w:r>
    </w:p>
    <w:p>
      <w:pPr>
        <w:pStyle w:val="Compact"/>
        <w:numPr>
          <w:ilvl w:val="0"/>
          <w:numId w:val="1001"/>
        </w:numPr>
      </w:pPr>
      <w:r>
        <w:t xml:space="preserve">задания для учащихся;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материалы;</w:t>
      </w:r>
    </w:p>
    <w:p>
      <w:pPr>
        <w:pStyle w:val="Compact"/>
        <w:numPr>
          <w:ilvl w:val="0"/>
          <w:numId w:val="1001"/>
        </w:numPr>
      </w:pPr>
      <w:r>
        <w:t xml:space="preserve">иные результаты, доступные в интерфейсе Сервиса.</w:t>
      </w:r>
    </w:p>
    <w:p>
      <w:pPr>
        <w:pStyle w:val="FirstParagraph"/>
      </w:pPr>
      <w:r>
        <w:t xml:space="preserve">Отдельные функции могут добавляться, изменяться, временно приостанавливаться или находиться в стадии разработки.</w:t>
      </w:r>
    </w:p>
    <w:p>
      <w:pPr>
        <w:pStyle w:val="BodyText"/>
      </w:pPr>
      <w:r>
        <w:t xml:space="preserve">Сервис является</w:t>
      </w:r>
      <w:r>
        <w:t xml:space="preserve"> </w:t>
      </w:r>
      <w:r>
        <w:rPr>
          <w:b/>
          <w:bCs/>
        </w:rPr>
        <w:t xml:space="preserve">вспомогательным инструментом</w:t>
      </w:r>
      <w:r>
        <w:t xml:space="preserve">, а не заменой профессионального решения педагога, методиста, администрации учреждения образования или другого специалиста.</w:t>
      </w:r>
    </w:p>
    <w:p>
      <w:r>
        <w:pict>
          <v:rect style="width:0;height:1.5pt" o:hralign="center" o:hrstd="t" o:hr="t"/>
        </w:pict>
      </w:r>
    </w:p>
    <w:bookmarkEnd w:id="12"/>
    <w:bookmarkStart w:id="13" w:name="Xabb57c7916de0ec26a28af105676035d264b7ef"/>
    <w:p>
      <w:pPr>
        <w:pStyle w:val="Heading1"/>
      </w:pPr>
      <w:r>
        <w:t xml:space="preserve">3. Особенности работы искусственного интеллекта</w:t>
      </w:r>
    </w:p>
    <w:p>
      <w:pPr>
        <w:pStyle w:val="FirstParagraph"/>
      </w:pPr>
      <w:r>
        <w:t xml:space="preserve">Пользователь понимает и принимает, что материалы создаются с использованием технологий искусственного интеллекта.</w:t>
      </w:r>
    </w:p>
    <w:p>
      <w:pPr>
        <w:pStyle w:val="BodyText"/>
      </w:pPr>
      <w:r>
        <w:t xml:space="preserve">Результат генерации может содержать:</w:t>
      </w:r>
    </w:p>
    <w:p>
      <w:pPr>
        <w:pStyle w:val="Compact"/>
        <w:numPr>
          <w:ilvl w:val="0"/>
          <w:numId w:val="1002"/>
        </w:numPr>
      </w:pPr>
      <w:r>
        <w:t xml:space="preserve">фактические ошибки;</w:t>
      </w:r>
    </w:p>
    <w:p>
      <w:pPr>
        <w:pStyle w:val="Compact"/>
        <w:numPr>
          <w:ilvl w:val="0"/>
          <w:numId w:val="1002"/>
        </w:numPr>
      </w:pPr>
      <w:r>
        <w:t xml:space="preserve">неточности;</w:t>
      </w:r>
    </w:p>
    <w:p>
      <w:pPr>
        <w:pStyle w:val="Compact"/>
        <w:numPr>
          <w:ilvl w:val="0"/>
          <w:numId w:val="1002"/>
        </w:numPr>
      </w:pPr>
      <w:r>
        <w:t xml:space="preserve">устаревшие сведения;</w:t>
      </w:r>
    </w:p>
    <w:p>
      <w:pPr>
        <w:pStyle w:val="Compact"/>
        <w:numPr>
          <w:ilvl w:val="0"/>
          <w:numId w:val="1002"/>
        </w:numPr>
      </w:pPr>
      <w:r>
        <w:t xml:space="preserve">спорные формулировки;</w:t>
      </w:r>
    </w:p>
    <w:p>
      <w:pPr>
        <w:pStyle w:val="Compact"/>
        <w:numPr>
          <w:ilvl w:val="0"/>
          <w:numId w:val="1002"/>
        </w:numPr>
      </w:pPr>
      <w:r>
        <w:t xml:space="preserve">методические ошибки;</w:t>
      </w:r>
    </w:p>
    <w:p>
      <w:pPr>
        <w:pStyle w:val="Compact"/>
        <w:numPr>
          <w:ilvl w:val="0"/>
          <w:numId w:val="1002"/>
        </w:numPr>
      </w:pPr>
      <w:r>
        <w:t xml:space="preserve">неподходящие для конкретного возраста задания;</w:t>
      </w:r>
    </w:p>
    <w:p>
      <w:pPr>
        <w:pStyle w:val="Compact"/>
        <w:numPr>
          <w:ilvl w:val="0"/>
          <w:numId w:val="1002"/>
        </w:numPr>
      </w:pPr>
      <w:r>
        <w:t xml:space="preserve">некорректные ответы;</w:t>
      </w:r>
    </w:p>
    <w:p>
      <w:pPr>
        <w:pStyle w:val="Compact"/>
        <w:numPr>
          <w:ilvl w:val="0"/>
          <w:numId w:val="1002"/>
        </w:numPr>
      </w:pPr>
      <w:r>
        <w:t xml:space="preserve">вымышленные факты, ссылки, имена или источники;</w:t>
      </w:r>
    </w:p>
    <w:p>
      <w:pPr>
        <w:pStyle w:val="Compact"/>
        <w:numPr>
          <w:ilvl w:val="0"/>
          <w:numId w:val="1002"/>
        </w:numPr>
      </w:pPr>
      <w:r>
        <w:t xml:space="preserve">иные ошибки, характерные для автоматической генерации.</w:t>
      </w:r>
    </w:p>
    <w:p>
      <w:pPr>
        <w:pStyle w:val="FirstParagraph"/>
      </w:pPr>
      <w:r>
        <w:rPr>
          <w:b/>
          <w:bCs/>
        </w:rPr>
        <w:t xml:space="preserve">Полученный результат не должен автоматически восприниматься как достоверный или готовый к непосредственному использованию.</w:t>
      </w:r>
    </w:p>
    <w:p>
      <w:pPr>
        <w:pStyle w:val="BodyText"/>
      </w:pPr>
      <w:r>
        <w:t xml:space="preserve">Перед использованием материала пользователь обязан самостоятельно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фактическую правильность;</w:t>
      </w:r>
    </w:p>
    <w:p>
      <w:pPr>
        <w:pStyle w:val="Compact"/>
        <w:numPr>
          <w:ilvl w:val="0"/>
          <w:numId w:val="1003"/>
        </w:numPr>
      </w:pPr>
      <w:r>
        <w:t xml:space="preserve">соответствие учебной программе;</w:t>
      </w:r>
    </w:p>
    <w:p>
      <w:pPr>
        <w:pStyle w:val="Compact"/>
        <w:numPr>
          <w:ilvl w:val="0"/>
          <w:numId w:val="1003"/>
        </w:numPr>
      </w:pPr>
      <w:r>
        <w:t xml:space="preserve">возрастную уместность;</w:t>
      </w:r>
    </w:p>
    <w:p>
      <w:pPr>
        <w:pStyle w:val="Compact"/>
        <w:numPr>
          <w:ilvl w:val="0"/>
          <w:numId w:val="1003"/>
        </w:numPr>
      </w:pPr>
      <w:r>
        <w:t xml:space="preserve">методическую корректность;</w:t>
      </w:r>
    </w:p>
    <w:p>
      <w:pPr>
        <w:pStyle w:val="Compact"/>
        <w:numPr>
          <w:ilvl w:val="0"/>
          <w:numId w:val="1003"/>
        </w:numPr>
      </w:pPr>
      <w:r>
        <w:t xml:space="preserve">правильность ответов и решений;</w:t>
      </w:r>
    </w:p>
    <w:p>
      <w:pPr>
        <w:pStyle w:val="Compact"/>
        <w:numPr>
          <w:ilvl w:val="0"/>
          <w:numId w:val="1003"/>
        </w:numPr>
      </w:pPr>
      <w:r>
        <w:t xml:space="preserve">соответствие законодательству;</w:t>
      </w:r>
    </w:p>
    <w:p>
      <w:pPr>
        <w:pStyle w:val="Compact"/>
        <w:numPr>
          <w:ilvl w:val="0"/>
          <w:numId w:val="1003"/>
        </w:numPr>
      </w:pPr>
      <w:r>
        <w:t xml:space="preserve">соответствие локальным требованиям учреждения образования;</w:t>
      </w:r>
    </w:p>
    <w:p>
      <w:pPr>
        <w:pStyle w:val="Compact"/>
        <w:numPr>
          <w:ilvl w:val="0"/>
          <w:numId w:val="1003"/>
        </w:numPr>
      </w:pPr>
      <w:r>
        <w:t xml:space="preserve">отсутствие недопустимого содержания.</w:t>
      </w:r>
    </w:p>
    <w:p>
      <w:r>
        <w:pict>
          <v:rect style="width:0;height:1.5pt" o:hralign="center" o:hrstd="t" o:hr="t"/>
        </w:pict>
      </w:r>
    </w:p>
    <w:bookmarkEnd w:id="13"/>
    <w:bookmarkStart w:id="14" w:name="X53d66095aafceae5da7cbded9095a5e5323cc53"/>
    <w:p>
      <w:pPr>
        <w:pStyle w:val="Heading1"/>
      </w:pPr>
      <w:r>
        <w:t xml:space="preserve">4. Ответственность пользователя за созданные материалы</w:t>
      </w:r>
    </w:p>
    <w:p>
      <w:pPr>
        <w:pStyle w:val="FirstParagraph"/>
      </w:pPr>
      <w:r>
        <w:rPr>
          <w:b/>
          <w:bCs/>
        </w:rPr>
        <w:t xml:space="preserve">Ответственность за использование любого материала, созданного с помощью «Копилка-ИИ», полностью лежит на пользователе.</w:t>
      </w:r>
    </w:p>
    <w:p>
      <w:pPr>
        <w:pStyle w:val="BodyText"/>
      </w:pPr>
      <w:r>
        <w:t xml:space="preserve">Пользователь самостоятельно принимает решение:</w:t>
      </w:r>
    </w:p>
    <w:p>
      <w:pPr>
        <w:pStyle w:val="Compact"/>
        <w:numPr>
          <w:ilvl w:val="0"/>
          <w:numId w:val="1004"/>
        </w:numPr>
      </w:pPr>
      <w:r>
        <w:t xml:space="preserve">использовать или не использовать сгенерированный материал;</w:t>
      </w:r>
    </w:p>
    <w:p>
      <w:pPr>
        <w:pStyle w:val="Compact"/>
        <w:numPr>
          <w:ilvl w:val="0"/>
          <w:numId w:val="1004"/>
        </w:numPr>
      </w:pPr>
      <w:r>
        <w:t xml:space="preserve">каким образом его изменить;</w:t>
      </w:r>
    </w:p>
    <w:p>
      <w:pPr>
        <w:pStyle w:val="Compact"/>
        <w:numPr>
          <w:ilvl w:val="0"/>
          <w:numId w:val="1004"/>
        </w:numPr>
      </w:pPr>
      <w:r>
        <w:t xml:space="preserve">кому его показать;</w:t>
      </w:r>
    </w:p>
    <w:p>
      <w:pPr>
        <w:pStyle w:val="Compact"/>
        <w:numPr>
          <w:ilvl w:val="0"/>
          <w:numId w:val="1004"/>
        </w:numPr>
      </w:pPr>
      <w:r>
        <w:t xml:space="preserve">публиковать ли его;</w:t>
      </w:r>
    </w:p>
    <w:p>
      <w:pPr>
        <w:pStyle w:val="Compact"/>
        <w:numPr>
          <w:ilvl w:val="0"/>
          <w:numId w:val="1004"/>
        </w:numPr>
      </w:pPr>
      <w:r>
        <w:t xml:space="preserve">использовать ли его на уроке;</w:t>
      </w:r>
    </w:p>
    <w:p>
      <w:pPr>
        <w:pStyle w:val="Compact"/>
        <w:numPr>
          <w:ilvl w:val="0"/>
          <w:numId w:val="1004"/>
        </w:numPr>
      </w:pPr>
      <w:r>
        <w:t xml:space="preserve">использовать ли его в воспитательной работе;</w:t>
      </w:r>
    </w:p>
    <w:p>
      <w:pPr>
        <w:pStyle w:val="Compact"/>
        <w:numPr>
          <w:ilvl w:val="0"/>
          <w:numId w:val="1004"/>
        </w:numPr>
      </w:pPr>
      <w:r>
        <w:t xml:space="preserve">использовать ли его при проведении контрольных, диагностических или иных мероприятий.</w:t>
      </w:r>
    </w:p>
    <w:p>
      <w:pPr>
        <w:pStyle w:val="FirstParagraph"/>
      </w:pPr>
      <w:r>
        <w:t xml:space="preserve">Администрация Сервиса не утверждает автоматически сгенерированные материалы в качестве официальных, методически обязательных или гарантированно соответствующих требованиям конкретного учреждения образования.</w:t>
      </w:r>
    </w:p>
    <w:p>
      <w:pPr>
        <w:pStyle w:val="BodyText"/>
      </w:pPr>
      <w:r>
        <w:t xml:space="preserve">Факт создания материала средствами Сервиса не означает, что администрация проекта проверила, одобрила или рекомендует его использование.</w:t>
      </w:r>
    </w:p>
    <w:p>
      <w:r>
        <w:pict>
          <v:rect style="width:0;height:1.5pt" o:hralign="center" o:hrstd="t" o:hr="t"/>
        </w:pict>
      </w:r>
    </w:p>
    <w:bookmarkEnd w:id="14"/>
    <w:bookmarkStart w:id="15" w:name="Xf00c54358e71df0552dc1220a1b8669508ba210"/>
    <w:p>
      <w:pPr>
        <w:pStyle w:val="Heading1"/>
      </w:pPr>
      <w:r>
        <w:t xml:space="preserve">5. Ответственность педагога при использовании материалов</w:t>
      </w:r>
    </w:p>
    <w:p>
      <w:pPr>
        <w:pStyle w:val="FirstParagraph"/>
      </w:pPr>
      <w:r>
        <w:t xml:space="preserve">Если пользователь применяет созданный материал в образовательном или воспитательном процессе, он самостоятельно отвечает за его предварительную проверку.</w:t>
      </w:r>
    </w:p>
    <w:p>
      <w:pPr>
        <w:pStyle w:val="BodyText"/>
      </w:pPr>
      <w:r>
        <w:t xml:space="preserve">В частности, педагог обязан убедиться, что материал:</w:t>
      </w:r>
    </w:p>
    <w:p>
      <w:pPr>
        <w:pStyle w:val="Compact"/>
        <w:numPr>
          <w:ilvl w:val="0"/>
          <w:numId w:val="1005"/>
        </w:numPr>
      </w:pPr>
      <w:r>
        <w:t xml:space="preserve">соответствует возрасту учащихся;</w:t>
      </w:r>
    </w:p>
    <w:p>
      <w:pPr>
        <w:pStyle w:val="Compact"/>
        <w:numPr>
          <w:ilvl w:val="0"/>
          <w:numId w:val="1005"/>
        </w:numPr>
      </w:pPr>
      <w:r>
        <w:t xml:space="preserve">не содержит фактических ошибок;</w:t>
      </w:r>
    </w:p>
    <w:p>
      <w:pPr>
        <w:pStyle w:val="Compact"/>
        <w:numPr>
          <w:ilvl w:val="0"/>
          <w:numId w:val="1005"/>
        </w:numPr>
      </w:pPr>
      <w:r>
        <w:t xml:space="preserve">не содержит запрещенной информации;</w:t>
      </w:r>
    </w:p>
    <w:p>
      <w:pPr>
        <w:pStyle w:val="Compact"/>
        <w:numPr>
          <w:ilvl w:val="0"/>
          <w:numId w:val="1005"/>
        </w:numPr>
      </w:pPr>
      <w:r>
        <w:t xml:space="preserve">не нарушает права учащихся и иных лиц;</w:t>
      </w:r>
    </w:p>
    <w:p>
      <w:pPr>
        <w:pStyle w:val="Compact"/>
        <w:numPr>
          <w:ilvl w:val="0"/>
          <w:numId w:val="1005"/>
        </w:numPr>
      </w:pPr>
      <w:r>
        <w:t xml:space="preserve">соответствует целям урока или мероприятия;</w:t>
      </w:r>
    </w:p>
    <w:p>
      <w:pPr>
        <w:pStyle w:val="Compact"/>
        <w:numPr>
          <w:ilvl w:val="0"/>
          <w:numId w:val="1005"/>
        </w:numPr>
      </w:pPr>
      <w:r>
        <w:t xml:space="preserve">не содержит дискриминационных, унижающих или иных недопустимых формулировок;</w:t>
      </w:r>
    </w:p>
    <w:p>
      <w:pPr>
        <w:pStyle w:val="Compact"/>
        <w:numPr>
          <w:ilvl w:val="0"/>
          <w:numId w:val="1005"/>
        </w:numPr>
      </w:pPr>
      <w:r>
        <w:t xml:space="preserve">может безопасно использоваться в конкретной педагогической ситуации.</w:t>
      </w:r>
    </w:p>
    <w:p>
      <w:pPr>
        <w:pStyle w:val="FirstParagraph"/>
      </w:pPr>
      <w:r>
        <w:rPr>
          <w:b/>
          <w:bCs/>
        </w:rPr>
        <w:t xml:space="preserve">Итоговое профессиональное решение о применении материала принимает пользователь, а не искусственный интеллект и не администрация Сервиса.</w:t>
      </w:r>
    </w:p>
    <w:p>
      <w:r>
        <w:pict>
          <v:rect style="width:0;height:1.5pt" o:hralign="center" o:hrstd="t" o:hr="t"/>
        </w:pict>
      </w:r>
    </w:p>
    <w:bookmarkEnd w:id="15"/>
    <w:bookmarkStart w:id="16" w:name="запрещенное-использование-сервиса"/>
    <w:p>
      <w:pPr>
        <w:pStyle w:val="Heading1"/>
      </w:pPr>
      <w:r>
        <w:t xml:space="preserve">6. Запрещенное использование Сервиса</w:t>
      </w:r>
    </w:p>
    <w:p>
      <w:pPr>
        <w:pStyle w:val="FirstParagraph"/>
      </w:pPr>
      <w:r>
        <w:t xml:space="preserve">Пользователь обязуется использовать «Копилка-ИИ» исключительно в законных целях.</w:t>
      </w:r>
    </w:p>
    <w:p>
      <w:pPr>
        <w:pStyle w:val="BodyText"/>
      </w:pPr>
      <w:r>
        <w:t xml:space="preserve">Не допускается использование Сервиса для создания, обработки, распространения, популяризации, демонстрации либо иной подготовки материалов противоправной направленности.</w:t>
      </w:r>
    </w:p>
    <w:p>
      <w:pPr>
        <w:pStyle w:val="BodyText"/>
      </w:pPr>
      <w:r>
        <w:t xml:space="preserve">В частности, запрещается использовать Сервис для создания материалов:</w:t>
      </w:r>
    </w:p>
    <w:p>
      <w:pPr>
        <w:pStyle w:val="Compact"/>
        <w:numPr>
          <w:ilvl w:val="0"/>
          <w:numId w:val="1006"/>
        </w:numPr>
      </w:pPr>
      <w:r>
        <w:t xml:space="preserve">экстремистской направленности;</w:t>
      </w:r>
    </w:p>
    <w:p>
      <w:pPr>
        <w:pStyle w:val="Compact"/>
        <w:numPr>
          <w:ilvl w:val="0"/>
          <w:numId w:val="1006"/>
        </w:numPr>
      </w:pPr>
      <w:r>
        <w:t xml:space="preserve">террористической направленности;</w:t>
      </w:r>
    </w:p>
    <w:p>
      <w:pPr>
        <w:pStyle w:val="Compact"/>
        <w:numPr>
          <w:ilvl w:val="0"/>
          <w:numId w:val="1006"/>
        </w:numPr>
      </w:pPr>
      <w:r>
        <w:t xml:space="preserve">направленных на оправдание, пропаганду или поддержку экстремистской деятельности;</w:t>
      </w:r>
    </w:p>
    <w:p>
      <w:pPr>
        <w:pStyle w:val="Compact"/>
        <w:numPr>
          <w:ilvl w:val="0"/>
          <w:numId w:val="1006"/>
        </w:numPr>
      </w:pPr>
      <w:r>
        <w:t xml:space="preserve">направленных на оправдание или пропаганду терроризма;</w:t>
      </w:r>
    </w:p>
    <w:p>
      <w:pPr>
        <w:pStyle w:val="Compact"/>
        <w:numPr>
          <w:ilvl w:val="0"/>
          <w:numId w:val="1006"/>
        </w:numPr>
      </w:pPr>
      <w:r>
        <w:t xml:space="preserve">содержащих призывы к насилию;</w:t>
      </w:r>
    </w:p>
    <w:p>
      <w:pPr>
        <w:pStyle w:val="Compact"/>
        <w:numPr>
          <w:ilvl w:val="0"/>
          <w:numId w:val="1006"/>
        </w:numPr>
      </w:pPr>
      <w:r>
        <w:t xml:space="preserve">направленных на разжигание социальной, национальной, расовой, религиозной или иной вражды и ненависти;</w:t>
      </w:r>
    </w:p>
    <w:p>
      <w:pPr>
        <w:pStyle w:val="Compact"/>
        <w:numPr>
          <w:ilvl w:val="0"/>
          <w:numId w:val="1006"/>
        </w:numPr>
      </w:pPr>
      <w:r>
        <w:t xml:space="preserve">содержащих пропаганду нацизма либо его реабилитацию;</w:t>
      </w:r>
    </w:p>
    <w:p>
      <w:pPr>
        <w:pStyle w:val="Compact"/>
        <w:numPr>
          <w:ilvl w:val="0"/>
          <w:numId w:val="1006"/>
        </w:numPr>
      </w:pPr>
      <w:r>
        <w:t xml:space="preserve">призывающих к совершению преступлений или иных противоправных действий;</w:t>
      </w:r>
    </w:p>
    <w:p>
      <w:pPr>
        <w:pStyle w:val="Compact"/>
        <w:numPr>
          <w:ilvl w:val="0"/>
          <w:numId w:val="1006"/>
        </w:numPr>
      </w:pPr>
      <w:r>
        <w:t xml:space="preserve">содержащих инструкции по совершению преступлений;</w:t>
      </w:r>
    </w:p>
    <w:p>
      <w:pPr>
        <w:pStyle w:val="Compact"/>
        <w:numPr>
          <w:ilvl w:val="0"/>
          <w:numId w:val="1006"/>
        </w:numPr>
      </w:pPr>
      <w:r>
        <w:t xml:space="preserve">направленных на причинение вреда людям или имуществу;</w:t>
      </w:r>
    </w:p>
    <w:p>
      <w:pPr>
        <w:pStyle w:val="Compact"/>
        <w:numPr>
          <w:ilvl w:val="0"/>
          <w:numId w:val="1006"/>
        </w:numPr>
      </w:pPr>
      <w:r>
        <w:t xml:space="preserve">нарушающих права и законные интересы третьих лиц;</w:t>
      </w:r>
    </w:p>
    <w:p>
      <w:pPr>
        <w:pStyle w:val="Compact"/>
        <w:numPr>
          <w:ilvl w:val="0"/>
          <w:numId w:val="1006"/>
        </w:numPr>
      </w:pPr>
      <w:r>
        <w:t xml:space="preserve">иных материалов, создание, хранение, распространение или использование которых запрещено законодательством.</w:t>
      </w:r>
    </w:p>
    <w:p>
      <w:pPr>
        <w:pStyle w:val="FirstParagraph"/>
      </w:pPr>
      <w:r>
        <w:rPr>
          <w:b/>
          <w:bCs/>
        </w:rPr>
        <w:t xml:space="preserve">Попытки обхода технических ограничений Сервиса с целью получения такого контента также запрещены.</w:t>
      </w:r>
    </w:p>
    <w:p>
      <w:r>
        <w:pict>
          <v:rect style="width:0;height:1.5pt" o:hralign="center" o:hrstd="t" o:hr="t"/>
        </w:pict>
      </w:r>
    </w:p>
    <w:bookmarkEnd w:id="16"/>
    <w:bookmarkStart w:id="17" w:name="X00b695457beaf1429019cb9c99118f125ebab16"/>
    <w:p>
      <w:pPr>
        <w:pStyle w:val="Heading1"/>
      </w:pPr>
      <w:r>
        <w:t xml:space="preserve">7. Особый запрет для образовательного процесса</w:t>
      </w:r>
    </w:p>
    <w:p>
      <w:pPr>
        <w:pStyle w:val="FirstParagraph"/>
      </w:pPr>
      <w:r>
        <w:t xml:space="preserve">Независимо от цели запроса пользователь не вправе использовать в образовательном или воспитательном процессе материалы:</w:t>
      </w:r>
    </w:p>
    <w:p>
      <w:pPr>
        <w:pStyle w:val="Compact"/>
        <w:numPr>
          <w:ilvl w:val="0"/>
          <w:numId w:val="1007"/>
        </w:numPr>
      </w:pPr>
      <w:r>
        <w:t xml:space="preserve">экстремистской направленности;</w:t>
      </w:r>
    </w:p>
    <w:p>
      <w:pPr>
        <w:pStyle w:val="Compact"/>
        <w:numPr>
          <w:ilvl w:val="0"/>
          <w:numId w:val="1007"/>
        </w:numPr>
      </w:pPr>
      <w:r>
        <w:t xml:space="preserve">террористической направленности;</w:t>
      </w:r>
    </w:p>
    <w:p>
      <w:pPr>
        <w:pStyle w:val="Compact"/>
        <w:numPr>
          <w:ilvl w:val="0"/>
          <w:numId w:val="1007"/>
        </w:numPr>
      </w:pPr>
      <w:r>
        <w:t xml:space="preserve">пропагандирующие экстремизм, терроризм или насилие;</w:t>
      </w:r>
    </w:p>
    <w:p>
      <w:pPr>
        <w:pStyle w:val="Compact"/>
        <w:numPr>
          <w:ilvl w:val="0"/>
          <w:numId w:val="1007"/>
        </w:numPr>
      </w:pPr>
      <w:r>
        <w:t xml:space="preserve">направленные на реабилитацию или пропаганду нацизма;</w:t>
      </w:r>
    </w:p>
    <w:p>
      <w:pPr>
        <w:pStyle w:val="Compact"/>
        <w:numPr>
          <w:ilvl w:val="0"/>
          <w:numId w:val="1007"/>
        </w:numPr>
      </w:pPr>
      <w:r>
        <w:t xml:space="preserve">разжигающие ненависть или вражду;</w:t>
      </w:r>
    </w:p>
    <w:p>
      <w:pPr>
        <w:pStyle w:val="Compact"/>
        <w:numPr>
          <w:ilvl w:val="0"/>
          <w:numId w:val="1007"/>
        </w:numPr>
      </w:pPr>
      <w:r>
        <w:t xml:space="preserve">призывающие к совершению противоправных действий;</w:t>
      </w:r>
    </w:p>
    <w:p>
      <w:pPr>
        <w:pStyle w:val="Compact"/>
        <w:numPr>
          <w:ilvl w:val="0"/>
          <w:numId w:val="1007"/>
        </w:numPr>
      </w:pPr>
      <w:r>
        <w:t xml:space="preserve">содержащие иное содержание, использование которого противоречит законодательству.</w:t>
      </w:r>
    </w:p>
    <w:p>
      <w:pPr>
        <w:pStyle w:val="FirstParagraph"/>
      </w:pPr>
      <w:r>
        <w:t xml:space="preserve">Наличие исторической, обществоведческой, исследовательской или образовательной темы само по себе не освобождает пользователя от обязанности проверить способ подачи информации.</w:t>
      </w:r>
    </w:p>
    <w:p>
      <w:pPr>
        <w:pStyle w:val="BodyText"/>
      </w:pPr>
      <w:r>
        <w:t xml:space="preserve">При подготовке материалов по сложным историческим и общественно-политическим темам пользователь обязан самостоятельно убедиться, что материал имеет</w:t>
      </w:r>
      <w:r>
        <w:t xml:space="preserve"> </w:t>
      </w:r>
      <w:r>
        <w:rPr>
          <w:b/>
          <w:bCs/>
        </w:rPr>
        <w:t xml:space="preserve">образовательный, информационный или аналитический характер</w:t>
      </w:r>
      <w:r>
        <w:t xml:space="preserve">, а не превращается в пропаганду, оправдание или популяризацию запрещенных идей.</w:t>
      </w:r>
    </w:p>
    <w:p>
      <w:pPr>
        <w:pStyle w:val="BodyText"/>
      </w:pPr>
      <w:r>
        <w:rPr>
          <w:b/>
          <w:bCs/>
        </w:rPr>
        <w:t xml:space="preserve">Ответственность за окончательную форму материала и решение о его демонстрации учащимся несет пользователь.</w:t>
      </w:r>
    </w:p>
    <w:p>
      <w:r>
        <w:pict>
          <v:rect style="width:0;height:1.5pt" o:hralign="center" o:hrstd="t" o:hr="t"/>
        </w:pict>
      </w:r>
    </w:p>
    <w:bookmarkEnd w:id="17"/>
    <w:bookmarkStart w:id="18" w:name="запрет-на-противоправные-действия"/>
    <w:p>
      <w:pPr>
        <w:pStyle w:val="Heading1"/>
      </w:pPr>
      <w:r>
        <w:t xml:space="preserve">8. Запрет на противоправные действия</w:t>
      </w:r>
    </w:p>
    <w:p>
      <w:pPr>
        <w:pStyle w:val="FirstParagraph"/>
      </w:pPr>
      <w:r>
        <w:t xml:space="preserve">Пользователь не вправе применять Сервис для:</w:t>
      </w:r>
    </w:p>
    <w:p>
      <w:pPr>
        <w:pStyle w:val="Compact"/>
        <w:numPr>
          <w:ilvl w:val="0"/>
          <w:numId w:val="1008"/>
        </w:numPr>
      </w:pPr>
      <w:r>
        <w:t xml:space="preserve">мошенничества;</w:t>
      </w:r>
    </w:p>
    <w:p>
      <w:pPr>
        <w:pStyle w:val="Compact"/>
        <w:numPr>
          <w:ilvl w:val="0"/>
          <w:numId w:val="1008"/>
        </w:numPr>
      </w:pPr>
      <w:r>
        <w:t xml:space="preserve">угроз;</w:t>
      </w:r>
    </w:p>
    <w:p>
      <w:pPr>
        <w:pStyle w:val="Compact"/>
        <w:numPr>
          <w:ilvl w:val="0"/>
          <w:numId w:val="1008"/>
        </w:numPr>
      </w:pPr>
      <w:r>
        <w:t xml:space="preserve">шантажа;</w:t>
      </w:r>
    </w:p>
    <w:p>
      <w:pPr>
        <w:pStyle w:val="Compact"/>
        <w:numPr>
          <w:ilvl w:val="0"/>
          <w:numId w:val="1008"/>
        </w:numPr>
      </w:pPr>
      <w:r>
        <w:t xml:space="preserve">преследования других лиц;</w:t>
      </w:r>
    </w:p>
    <w:p>
      <w:pPr>
        <w:pStyle w:val="Compact"/>
        <w:numPr>
          <w:ilvl w:val="0"/>
          <w:numId w:val="1008"/>
        </w:numPr>
      </w:pPr>
      <w:r>
        <w:t xml:space="preserve">распространения заведомо незаконной информации;</w:t>
      </w:r>
    </w:p>
    <w:p>
      <w:pPr>
        <w:pStyle w:val="Compact"/>
        <w:numPr>
          <w:ilvl w:val="0"/>
          <w:numId w:val="1008"/>
        </w:numPr>
      </w:pPr>
      <w:r>
        <w:t xml:space="preserve">нарушения авторских и иных исключительных прав;</w:t>
      </w:r>
    </w:p>
    <w:p>
      <w:pPr>
        <w:pStyle w:val="Compact"/>
        <w:numPr>
          <w:ilvl w:val="0"/>
          <w:numId w:val="1008"/>
        </w:numPr>
      </w:pPr>
      <w:r>
        <w:t xml:space="preserve">незаконного сбора персональных данных;</w:t>
      </w:r>
    </w:p>
    <w:p>
      <w:pPr>
        <w:pStyle w:val="Compact"/>
        <w:numPr>
          <w:ilvl w:val="0"/>
          <w:numId w:val="1008"/>
        </w:numPr>
      </w:pPr>
      <w:r>
        <w:t xml:space="preserve">выдачи себя за другое лицо;</w:t>
      </w:r>
    </w:p>
    <w:p>
      <w:pPr>
        <w:pStyle w:val="Compact"/>
        <w:numPr>
          <w:ilvl w:val="0"/>
          <w:numId w:val="1008"/>
        </w:numPr>
      </w:pPr>
      <w:r>
        <w:t xml:space="preserve">создания вредоносного программного обеспечения;</w:t>
      </w:r>
    </w:p>
    <w:p>
      <w:pPr>
        <w:pStyle w:val="Compact"/>
        <w:numPr>
          <w:ilvl w:val="0"/>
          <w:numId w:val="1008"/>
        </w:numPr>
      </w:pPr>
      <w:r>
        <w:t xml:space="preserve">получения инструкций для совершения преступлений;</w:t>
      </w:r>
    </w:p>
    <w:p>
      <w:pPr>
        <w:pStyle w:val="Compact"/>
        <w:numPr>
          <w:ilvl w:val="0"/>
          <w:numId w:val="1008"/>
        </w:numPr>
      </w:pPr>
      <w:r>
        <w:t xml:space="preserve">обхода систем безопасности;</w:t>
      </w:r>
    </w:p>
    <w:p>
      <w:pPr>
        <w:pStyle w:val="Compact"/>
        <w:numPr>
          <w:ilvl w:val="0"/>
          <w:numId w:val="1008"/>
        </w:numPr>
      </w:pPr>
      <w:r>
        <w:t xml:space="preserve">осуществления иных противоправных действий.</w:t>
      </w:r>
    </w:p>
    <w:p>
      <w:pPr>
        <w:pStyle w:val="FirstParagraph"/>
      </w:pPr>
      <w:r>
        <w:t xml:space="preserve">Пользователь обязуется самостоятельно соблюдать законодательство при использовании результатов генерации.</w:t>
      </w:r>
    </w:p>
    <w:p>
      <w:r>
        <w:pict>
          <v:rect style="width:0;height:1.5pt" o:hralign="center" o:hrstd="t" o:hr="t"/>
        </w:pict>
      </w:r>
    </w:p>
    <w:bookmarkEnd w:id="18"/>
    <w:bookmarkStart w:id="19" w:name="X8a70e09e957c02a642c2d2e52844f4a10912173"/>
    <w:p>
      <w:pPr>
        <w:pStyle w:val="Heading1"/>
      </w:pPr>
      <w:r>
        <w:t xml:space="preserve">9. Персональные данные учащихся и третьих лиц</w:t>
      </w:r>
    </w:p>
    <w:p>
      <w:pPr>
        <w:pStyle w:val="FirstParagraph"/>
      </w:pPr>
      <w:r>
        <w:t xml:space="preserve">Не рекомендуется передавать Сервису персональные данные учащихся, родителей, коллег или иных третьих лиц, если они не необходимы для выполнения запроса.</w:t>
      </w:r>
    </w:p>
    <w:p>
      <w:pPr>
        <w:pStyle w:val="BodyText"/>
      </w:pPr>
      <w:r>
        <w:t xml:space="preserve">При возможности пользователь должен обезличивать загружаемые документы.</w:t>
      </w:r>
    </w:p>
    <w:p>
      <w:pPr>
        <w:pStyle w:val="BodyText"/>
      </w:pPr>
      <w:r>
        <w:t xml:space="preserve">Например, рекомендуется заменять:</w:t>
      </w:r>
    </w:p>
    <w:p>
      <w:pPr>
        <w:pStyle w:val="Compact"/>
        <w:numPr>
          <w:ilvl w:val="0"/>
          <w:numId w:val="1009"/>
        </w:numPr>
      </w:pPr>
      <w:r>
        <w:t xml:space="preserve">ФИО учащегося — на «Ученик А.»;</w:t>
      </w:r>
    </w:p>
    <w:p>
      <w:pPr>
        <w:pStyle w:val="Compact"/>
        <w:numPr>
          <w:ilvl w:val="0"/>
          <w:numId w:val="1009"/>
        </w:numPr>
      </w:pPr>
      <w:r>
        <w:t xml:space="preserve">данные родителей — на обезличенные обозначения;</w:t>
      </w:r>
    </w:p>
    <w:p>
      <w:pPr>
        <w:pStyle w:val="Compact"/>
        <w:numPr>
          <w:ilvl w:val="0"/>
          <w:numId w:val="1009"/>
        </w:numPr>
      </w:pPr>
      <w:r>
        <w:t xml:space="preserve">адреса и телефоны — удалять;</w:t>
      </w:r>
    </w:p>
    <w:p>
      <w:pPr>
        <w:pStyle w:val="Compact"/>
        <w:numPr>
          <w:ilvl w:val="0"/>
          <w:numId w:val="1009"/>
        </w:numPr>
      </w:pPr>
      <w:r>
        <w:t xml:space="preserve">сведения о здоровье — удалять, если они не нужны для задачи;</w:t>
      </w:r>
    </w:p>
    <w:p>
      <w:pPr>
        <w:pStyle w:val="Compact"/>
        <w:numPr>
          <w:ilvl w:val="0"/>
          <w:numId w:val="1009"/>
        </w:numPr>
      </w:pPr>
      <w:r>
        <w:t xml:space="preserve">номера документов — удалять.</w:t>
      </w:r>
    </w:p>
    <w:p>
      <w:pPr>
        <w:pStyle w:val="FirstParagraph"/>
      </w:pPr>
      <w:r>
        <w:t xml:space="preserve">Пользователь самостоятельно отвечает за наличие законных оснований для использования передаваемой информации.</w:t>
      </w:r>
    </w:p>
    <w:p>
      <w:pPr>
        <w:pStyle w:val="BodyText"/>
      </w:pPr>
      <w:r>
        <w:t xml:space="preserve">Порядок обработки информации подробнее определяется</w:t>
      </w:r>
      <w:r>
        <w:t xml:space="preserve"> </w:t>
      </w:r>
      <w:r>
        <w:rPr>
          <w:b/>
          <w:bCs/>
        </w:rPr>
        <w:t xml:space="preserve">Политикой конфиденциальности «Копилка-ИИ»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загружаемые-файлы"/>
    <w:p>
      <w:pPr>
        <w:pStyle w:val="Heading1"/>
      </w:pPr>
      <w:r>
        <w:t xml:space="preserve">10. Загружаемые файлы</w:t>
      </w:r>
    </w:p>
    <w:p>
      <w:pPr>
        <w:pStyle w:val="FirstParagraph"/>
      </w:pPr>
      <w:r>
        <w:t xml:space="preserve">Пользователь может передавать Сервису файлы для выполнения отдельных функций.</w:t>
      </w:r>
    </w:p>
    <w:p>
      <w:pPr>
        <w:pStyle w:val="BodyText"/>
      </w:pPr>
      <w:r>
        <w:t xml:space="preserve">Пользователь самостоятельно отвечает за содержание загружаемых документов и подтверждает наличие права на их использование.</w:t>
      </w:r>
    </w:p>
    <w:p>
      <w:pPr>
        <w:pStyle w:val="BodyText"/>
      </w:pPr>
      <w:r>
        <w:t xml:space="preserve">Пользователь не должен загружать:</w:t>
      </w:r>
    </w:p>
    <w:p>
      <w:pPr>
        <w:pStyle w:val="Compact"/>
        <w:numPr>
          <w:ilvl w:val="0"/>
          <w:numId w:val="1010"/>
        </w:numPr>
      </w:pPr>
      <w:r>
        <w:t xml:space="preserve">незаконно полученные документы;</w:t>
      </w:r>
    </w:p>
    <w:p>
      <w:pPr>
        <w:pStyle w:val="Compact"/>
        <w:numPr>
          <w:ilvl w:val="0"/>
          <w:numId w:val="1010"/>
        </w:numPr>
      </w:pPr>
      <w:r>
        <w:t xml:space="preserve">материалы, нарушающие права третьих лиц;</w:t>
      </w:r>
    </w:p>
    <w:p>
      <w:pPr>
        <w:pStyle w:val="Compact"/>
        <w:numPr>
          <w:ilvl w:val="0"/>
          <w:numId w:val="1010"/>
        </w:numPr>
      </w:pPr>
      <w:r>
        <w:t xml:space="preserve">запрещенную информацию;</w:t>
      </w:r>
    </w:p>
    <w:p>
      <w:pPr>
        <w:pStyle w:val="Compact"/>
        <w:numPr>
          <w:ilvl w:val="0"/>
          <w:numId w:val="1010"/>
        </w:numPr>
      </w:pPr>
      <w:r>
        <w:t xml:space="preserve">вредоносные файлы;</w:t>
      </w:r>
    </w:p>
    <w:p>
      <w:pPr>
        <w:pStyle w:val="Compact"/>
        <w:numPr>
          <w:ilvl w:val="0"/>
          <w:numId w:val="1010"/>
        </w:numPr>
      </w:pPr>
      <w:r>
        <w:t xml:space="preserve">документы, распространение которых ограничено законодательством, если отсутствуют законные основания для их обработки.</w:t>
      </w:r>
    </w:p>
    <w:p>
      <w:pPr>
        <w:pStyle w:val="FirstParagraph"/>
      </w:pPr>
      <w:r>
        <w:t xml:space="preserve">Загруженные файлы используются для выполнения пользовательского запроса.</w:t>
      </w:r>
    </w:p>
    <w:p>
      <w:pPr>
        <w:pStyle w:val="BodyText"/>
      </w:pPr>
      <w:r>
        <w:rPr>
          <w:b/>
          <w:bCs/>
        </w:rPr>
        <w:t xml:space="preserve">Срок хранения загруженных файлов составляет не более 3 дней, после чего они автоматически удаляются.</w:t>
      </w:r>
    </w:p>
    <w:p>
      <w:pPr>
        <w:pStyle w:val="BodyText"/>
      </w:pPr>
      <w:r>
        <w:rPr>
          <w:b/>
          <w:bCs/>
        </w:rPr>
        <w:t xml:space="preserve">Администрация проекта не имеет доступа к содержимому пользовательских файлов и не просматривает их вручную.</w:t>
      </w:r>
    </w:p>
    <w:p>
      <w:pPr>
        <w:pStyle w:val="BodyText"/>
      </w:pPr>
      <w:r>
        <w:t xml:space="preserve">Дополнительные условия обработки файлов определяются Политикой конфиденциальности.</w:t>
      </w:r>
    </w:p>
    <w:p>
      <w:r>
        <w:pict>
          <v:rect style="width:0;height:1.5pt" o:hralign="center" o:hrstd="t" o:hr="t"/>
        </w:pict>
      </w:r>
    </w:p>
    <w:bookmarkEnd w:id="20"/>
    <w:bookmarkStart w:id="21" w:name="интеллектуальная-собственность"/>
    <w:p>
      <w:pPr>
        <w:pStyle w:val="Heading1"/>
      </w:pPr>
      <w:r>
        <w:t xml:space="preserve">11. Интеллектуальная собственность</w:t>
      </w:r>
    </w:p>
    <w:p>
      <w:pPr>
        <w:pStyle w:val="FirstParagraph"/>
      </w:pPr>
      <w:r>
        <w:t xml:space="preserve">Пользователь обязан учитывать права авторов и правообладателей при загрузке материалов и использовании результатов генерации.</w:t>
      </w:r>
    </w:p>
    <w:p>
      <w:pPr>
        <w:pStyle w:val="BodyText"/>
      </w:pPr>
      <w:r>
        <w:t xml:space="preserve">Запрещается использовать Сервис для заведомого нарушения авторских, смежных и иных исключительных прав.</w:t>
      </w:r>
    </w:p>
    <w:p>
      <w:pPr>
        <w:pStyle w:val="BodyText"/>
      </w:pPr>
      <w:r>
        <w:t xml:space="preserve">Если пользователь загружает собственный текст, изображение, документ или другой материал, он подтверждает, что имеет право использовать его таким способом.</w:t>
      </w:r>
    </w:p>
    <w:p>
      <w:pPr>
        <w:pStyle w:val="BodyText"/>
      </w:pPr>
      <w:r>
        <w:t xml:space="preserve">Сгенерированный материал также может требовать дополнительной проверки перед публикацией, особенно если он содержит:</w:t>
      </w:r>
    </w:p>
    <w:p>
      <w:pPr>
        <w:pStyle w:val="Compact"/>
        <w:numPr>
          <w:ilvl w:val="0"/>
          <w:numId w:val="1011"/>
        </w:numPr>
      </w:pPr>
      <w:r>
        <w:t xml:space="preserve">большие фрагменты чужого текста;</w:t>
      </w:r>
    </w:p>
    <w:p>
      <w:pPr>
        <w:pStyle w:val="Compact"/>
        <w:numPr>
          <w:ilvl w:val="0"/>
          <w:numId w:val="1011"/>
        </w:numPr>
      </w:pPr>
      <w:r>
        <w:t xml:space="preserve">изображения;</w:t>
      </w:r>
    </w:p>
    <w:p>
      <w:pPr>
        <w:pStyle w:val="Compact"/>
        <w:numPr>
          <w:ilvl w:val="0"/>
          <w:numId w:val="1011"/>
        </w:numPr>
      </w:pPr>
      <w:r>
        <w:t xml:space="preserve">цитаты;</w:t>
      </w:r>
    </w:p>
    <w:p>
      <w:pPr>
        <w:pStyle w:val="Compact"/>
        <w:numPr>
          <w:ilvl w:val="0"/>
          <w:numId w:val="1011"/>
        </w:numPr>
      </w:pPr>
      <w:r>
        <w:t xml:space="preserve">товарные знаки;</w:t>
      </w:r>
    </w:p>
    <w:p>
      <w:pPr>
        <w:pStyle w:val="Compact"/>
        <w:numPr>
          <w:ilvl w:val="0"/>
          <w:numId w:val="1011"/>
        </w:numPr>
      </w:pPr>
      <w:r>
        <w:t xml:space="preserve">имена авторов;</w:t>
      </w:r>
    </w:p>
    <w:p>
      <w:pPr>
        <w:pStyle w:val="Compact"/>
        <w:numPr>
          <w:ilvl w:val="0"/>
          <w:numId w:val="1011"/>
        </w:numPr>
      </w:pPr>
      <w:r>
        <w:t xml:space="preserve">иные охраняемые элементы.</w:t>
      </w:r>
    </w:p>
    <w:p>
      <w:pPr>
        <w:pStyle w:val="FirstParagraph"/>
      </w:pPr>
      <w:r>
        <w:t xml:space="preserve">Ответственность за правомерность последующего использования результата лежит на пользователе.</w:t>
      </w:r>
    </w:p>
    <w:p>
      <w:r>
        <w:pict>
          <v:rect style="width:0;height:1.5pt" o:hralign="center" o:hrstd="t" o:hr="t"/>
        </w:pict>
      </w:r>
    </w:p>
    <w:bookmarkEnd w:id="21"/>
    <w:bookmarkStart w:id="22" w:name="X32a587c0507ddc5b620ae7a958b2cba4905abc7"/>
    <w:p>
      <w:pPr>
        <w:pStyle w:val="Heading1"/>
      </w:pPr>
      <w:r>
        <w:t xml:space="preserve">12. Использование информации в профессиональных целях</w:t>
      </w:r>
    </w:p>
    <w:p>
      <w:pPr>
        <w:pStyle w:val="FirstParagraph"/>
      </w:pPr>
      <w:r>
        <w:t xml:space="preserve">Материалы «Копилка-ИИ» могут использоваться как основа для профессиональной работы пользователя.</w:t>
      </w:r>
    </w:p>
    <w:p>
      <w:pPr>
        <w:pStyle w:val="BodyText"/>
      </w:pPr>
      <w:r>
        <w:t xml:space="preserve">При этом пользователь самостоятельно отвечает за все решения, принятые на основании сгенерированной информации.</w:t>
      </w:r>
    </w:p>
    <w:p>
      <w:pPr>
        <w:pStyle w:val="BodyText"/>
      </w:pPr>
      <w:r>
        <w:t xml:space="preserve">Сервис не предоставляет гарантированных:</w:t>
      </w:r>
    </w:p>
    <w:p>
      <w:pPr>
        <w:pStyle w:val="Compact"/>
        <w:numPr>
          <w:ilvl w:val="0"/>
          <w:numId w:val="1012"/>
        </w:numPr>
      </w:pPr>
      <w:r>
        <w:t xml:space="preserve">юридических заключений;</w:t>
      </w:r>
    </w:p>
    <w:p>
      <w:pPr>
        <w:pStyle w:val="Compact"/>
        <w:numPr>
          <w:ilvl w:val="0"/>
          <w:numId w:val="1012"/>
        </w:numPr>
      </w:pPr>
      <w:r>
        <w:t xml:space="preserve">медицинских рекомендаций;</w:t>
      </w:r>
    </w:p>
    <w:p>
      <w:pPr>
        <w:pStyle w:val="Compact"/>
        <w:numPr>
          <w:ilvl w:val="0"/>
          <w:numId w:val="1012"/>
        </w:numPr>
      </w:pPr>
      <w:r>
        <w:t xml:space="preserve">финансовых рекомендаций;</w:t>
      </w:r>
    </w:p>
    <w:p>
      <w:pPr>
        <w:pStyle w:val="Compact"/>
        <w:numPr>
          <w:ilvl w:val="0"/>
          <w:numId w:val="1012"/>
        </w:numPr>
      </w:pPr>
      <w:r>
        <w:t xml:space="preserve">психологических диагнозов;</w:t>
      </w:r>
    </w:p>
    <w:p>
      <w:pPr>
        <w:pStyle w:val="Compact"/>
        <w:numPr>
          <w:ilvl w:val="0"/>
          <w:numId w:val="1012"/>
        </w:numPr>
      </w:pPr>
      <w:r>
        <w:t xml:space="preserve">официальных экспертных заключений.</w:t>
      </w:r>
    </w:p>
    <w:p>
      <w:pPr>
        <w:pStyle w:val="FirstParagraph"/>
      </w:pPr>
      <w:r>
        <w:t xml:space="preserve">Материалы, относящиеся к таким областям, требуют дополнительной проверки квалифицированным специалистом.</w:t>
      </w:r>
    </w:p>
    <w:p>
      <w:r>
        <w:pict>
          <v:rect style="width:0;height:1.5pt" o:hralign="center" o:hrstd="t" o:hr="t"/>
        </w:pict>
      </w:r>
    </w:p>
    <w:bookmarkEnd w:id="22"/>
    <w:bookmarkStart w:id="23" w:name="учетная-запись-пользователя"/>
    <w:p>
      <w:pPr>
        <w:pStyle w:val="Heading1"/>
      </w:pPr>
      <w:r>
        <w:t xml:space="preserve">13. Учетная запись пользователя</w:t>
      </w:r>
    </w:p>
    <w:p>
      <w:pPr>
        <w:pStyle w:val="FirstParagraph"/>
      </w:pPr>
      <w:r>
        <w:t xml:space="preserve">Пользователь обязан:</w:t>
      </w:r>
    </w:p>
    <w:p>
      <w:pPr>
        <w:pStyle w:val="Compact"/>
        <w:numPr>
          <w:ilvl w:val="0"/>
          <w:numId w:val="1013"/>
        </w:numPr>
      </w:pPr>
      <w:r>
        <w:t xml:space="preserve">предоставлять корректные данные при регистрации;</w:t>
      </w:r>
    </w:p>
    <w:p>
      <w:pPr>
        <w:pStyle w:val="Compact"/>
        <w:numPr>
          <w:ilvl w:val="0"/>
          <w:numId w:val="1013"/>
        </w:numPr>
      </w:pPr>
      <w:r>
        <w:t xml:space="preserve">сохранять конфиденциальность данных для входа;</w:t>
      </w:r>
    </w:p>
    <w:p>
      <w:pPr>
        <w:pStyle w:val="Compact"/>
        <w:numPr>
          <w:ilvl w:val="0"/>
          <w:numId w:val="1013"/>
        </w:numPr>
      </w:pPr>
      <w:r>
        <w:t xml:space="preserve">не передавать доступ к аккаунту третьим лицам, если это не предусмотрено условиями конкретного тарифа;</w:t>
      </w:r>
    </w:p>
    <w:p>
      <w:pPr>
        <w:pStyle w:val="Compact"/>
        <w:numPr>
          <w:ilvl w:val="0"/>
          <w:numId w:val="1013"/>
        </w:numPr>
      </w:pPr>
      <w:r>
        <w:t xml:space="preserve">уведомлять администрацию при подозрении на несанкционированный доступ.</w:t>
      </w:r>
    </w:p>
    <w:p>
      <w:pPr>
        <w:pStyle w:val="FirstParagraph"/>
      </w:pPr>
      <w:r>
        <w:t xml:space="preserve">Действия, совершенные через учетную запись пользователя, могут рассматриваться как совершенные самим пользователем, если не установлено иное.</w:t>
      </w:r>
    </w:p>
    <w:p>
      <w:r>
        <w:pict>
          <v:rect style="width:0;height:1.5pt" o:hralign="center" o:hrstd="t" o:hr="t"/>
        </w:pict>
      </w:r>
    </w:p>
    <w:bookmarkEnd w:id="23"/>
    <w:bookmarkStart w:id="24" w:name="платный-доступ"/>
    <w:p>
      <w:pPr>
        <w:pStyle w:val="Heading1"/>
      </w:pPr>
      <w:r>
        <w:t xml:space="preserve">14. Платный доступ</w:t>
      </w:r>
    </w:p>
    <w:p>
      <w:pPr>
        <w:pStyle w:val="FirstParagraph"/>
      </w:pPr>
      <w:r>
        <w:t xml:space="preserve">Часть возможностей «Копилка-ИИ» может предоставляться на платной основе.</w:t>
      </w:r>
    </w:p>
    <w:p>
      <w:pPr>
        <w:pStyle w:val="BodyText"/>
      </w:pPr>
      <w:r>
        <w:t xml:space="preserve">Актуальная стоимость, продолжительность доступа, количество доступных генераций и иные условия указываются на сайте либо сообщаются пользователю до оплаты.</w:t>
      </w:r>
    </w:p>
    <w:p>
      <w:pPr>
        <w:pStyle w:val="BodyText"/>
      </w:pPr>
      <w:r>
        <w:t xml:space="preserve">Оплачивая доступ, пользователь подтверждает согласие с условиями соответствующего тарифа и настоящим Пользовательским соглашением.</w:t>
      </w:r>
    </w:p>
    <w:p>
      <w:pPr>
        <w:pStyle w:val="BodyText"/>
      </w:pPr>
      <w:r>
        <w:t xml:space="preserve">Объем доступных функций может зависеть от выбранного тарифа.</w:t>
      </w:r>
    </w:p>
    <w:p>
      <w:r>
        <w:pict>
          <v:rect style="width:0;height:1.5pt" o:hralign="center" o:hrstd="t" o:hr="t"/>
        </w:pict>
      </w:r>
    </w:p>
    <w:bookmarkEnd w:id="24"/>
    <w:bookmarkStart w:id="25" w:name="ограничение-и-блокировка-доступа"/>
    <w:p>
      <w:pPr>
        <w:pStyle w:val="Heading1"/>
      </w:pPr>
      <w:r>
        <w:t xml:space="preserve">15. Ограничение и блокировка доступа</w:t>
      </w:r>
    </w:p>
    <w:p>
      <w:pPr>
        <w:pStyle w:val="FirstParagraph"/>
      </w:pPr>
      <w:r>
        <w:t xml:space="preserve">Администрация вправе временно ограничить или прекратить доступ пользователя к Сервису в случае:</w:t>
      </w:r>
    </w:p>
    <w:p>
      <w:pPr>
        <w:pStyle w:val="Compact"/>
        <w:numPr>
          <w:ilvl w:val="0"/>
          <w:numId w:val="1014"/>
        </w:numPr>
      </w:pPr>
      <w:r>
        <w:t xml:space="preserve">нарушения настоящего Соглашения;</w:t>
      </w:r>
    </w:p>
    <w:p>
      <w:pPr>
        <w:pStyle w:val="Compact"/>
        <w:numPr>
          <w:ilvl w:val="0"/>
          <w:numId w:val="1014"/>
        </w:numPr>
      </w:pPr>
      <w:r>
        <w:t xml:space="preserve">попыток генерации запрещенного контента;</w:t>
      </w:r>
    </w:p>
    <w:p>
      <w:pPr>
        <w:pStyle w:val="Compact"/>
        <w:numPr>
          <w:ilvl w:val="0"/>
          <w:numId w:val="1014"/>
        </w:numPr>
      </w:pPr>
      <w:r>
        <w:t xml:space="preserve">систематических попыток обхода ограничений;</w:t>
      </w:r>
    </w:p>
    <w:p>
      <w:pPr>
        <w:pStyle w:val="Compact"/>
        <w:numPr>
          <w:ilvl w:val="0"/>
          <w:numId w:val="1014"/>
        </w:numPr>
      </w:pPr>
      <w:r>
        <w:t xml:space="preserve">использования Сервиса в противоправных целях;</w:t>
      </w:r>
    </w:p>
    <w:p>
      <w:pPr>
        <w:pStyle w:val="Compact"/>
        <w:numPr>
          <w:ilvl w:val="0"/>
          <w:numId w:val="1014"/>
        </w:numPr>
      </w:pPr>
      <w:r>
        <w:t xml:space="preserve">атак на инфраструктуру;</w:t>
      </w:r>
    </w:p>
    <w:p>
      <w:pPr>
        <w:pStyle w:val="Compact"/>
        <w:numPr>
          <w:ilvl w:val="0"/>
          <w:numId w:val="1014"/>
        </w:numPr>
      </w:pPr>
      <w:r>
        <w:t xml:space="preserve">автоматизированной перегрузки системы;</w:t>
      </w:r>
    </w:p>
    <w:p>
      <w:pPr>
        <w:pStyle w:val="Compact"/>
        <w:numPr>
          <w:ilvl w:val="0"/>
          <w:numId w:val="1014"/>
        </w:numPr>
      </w:pPr>
      <w:r>
        <w:t xml:space="preserve">передачи доступа третьим лицам в нарушение условий использования;</w:t>
      </w:r>
    </w:p>
    <w:p>
      <w:pPr>
        <w:pStyle w:val="Compact"/>
        <w:numPr>
          <w:ilvl w:val="0"/>
          <w:numId w:val="1014"/>
        </w:numPr>
      </w:pPr>
      <w:r>
        <w:t xml:space="preserve">иных действий, создающих угрозу работе Сервиса или другим пользователям.</w:t>
      </w:r>
    </w:p>
    <w:p>
      <w:pPr>
        <w:pStyle w:val="FirstParagraph"/>
      </w:pPr>
      <w:r>
        <w:t xml:space="preserve">При серьезных или повторных нарушениях доступ может быть прекращен без предварительного предупреждения.</w:t>
      </w:r>
    </w:p>
    <w:p>
      <w:r>
        <w:pict>
          <v:rect style="width:0;height:1.5pt" o:hralign="center" o:hrstd="t" o:hr="t"/>
        </w:pict>
      </w:r>
    </w:p>
    <w:bookmarkEnd w:id="25"/>
    <w:bookmarkStart w:id="26" w:name="техническая-доступность"/>
    <w:p>
      <w:pPr>
        <w:pStyle w:val="Heading1"/>
      </w:pPr>
      <w:r>
        <w:t xml:space="preserve">16. Техническая доступность</w:t>
      </w:r>
    </w:p>
    <w:p>
      <w:pPr>
        <w:pStyle w:val="FirstParagraph"/>
      </w:pPr>
      <w:r>
        <w:t xml:space="preserve">Администрация стремится поддерживать стабильную работу «Копилка-ИИ», однако не гарантирует абсолютную и непрерывную доступность всех функций.</w:t>
      </w:r>
    </w:p>
    <w:p>
      <w:pPr>
        <w:pStyle w:val="BodyText"/>
      </w:pPr>
      <w:r>
        <w:t xml:space="preserve">В работе могут происходить:</w:t>
      </w:r>
    </w:p>
    <w:p>
      <w:pPr>
        <w:pStyle w:val="Compact"/>
        <w:numPr>
          <w:ilvl w:val="0"/>
          <w:numId w:val="1015"/>
        </w:numPr>
      </w:pPr>
      <w:r>
        <w:t xml:space="preserve">технические перерывы;</w:t>
      </w:r>
    </w:p>
    <w:p>
      <w:pPr>
        <w:pStyle w:val="Compact"/>
        <w:numPr>
          <w:ilvl w:val="0"/>
          <w:numId w:val="1015"/>
        </w:numPr>
      </w:pPr>
      <w:r>
        <w:t xml:space="preserve">обновления;</w:t>
      </w:r>
    </w:p>
    <w:p>
      <w:pPr>
        <w:pStyle w:val="Compact"/>
        <w:numPr>
          <w:ilvl w:val="0"/>
          <w:numId w:val="1015"/>
        </w:numPr>
      </w:pPr>
      <w:r>
        <w:t xml:space="preserve">изменения интерфейса;</w:t>
      </w:r>
    </w:p>
    <w:p>
      <w:pPr>
        <w:pStyle w:val="Compact"/>
        <w:numPr>
          <w:ilvl w:val="0"/>
          <w:numId w:val="1015"/>
        </w:numPr>
      </w:pPr>
      <w:r>
        <w:t xml:space="preserve">изменение используемых моделей искусственного интеллекта;</w:t>
      </w:r>
    </w:p>
    <w:p>
      <w:pPr>
        <w:pStyle w:val="Compact"/>
        <w:numPr>
          <w:ilvl w:val="0"/>
          <w:numId w:val="1015"/>
        </w:numPr>
      </w:pPr>
      <w:r>
        <w:t xml:space="preserve">временная недоступность сторонних API;</w:t>
      </w:r>
    </w:p>
    <w:p>
      <w:pPr>
        <w:pStyle w:val="Compact"/>
        <w:numPr>
          <w:ilvl w:val="0"/>
          <w:numId w:val="1015"/>
        </w:numPr>
      </w:pPr>
      <w:r>
        <w:t xml:space="preserve">ошибки;</w:t>
      </w:r>
    </w:p>
    <w:p>
      <w:pPr>
        <w:pStyle w:val="Compact"/>
        <w:numPr>
          <w:ilvl w:val="0"/>
          <w:numId w:val="1015"/>
        </w:numPr>
      </w:pPr>
      <w:r>
        <w:t xml:space="preserve">технические сбои.</w:t>
      </w:r>
    </w:p>
    <w:p>
      <w:pPr>
        <w:pStyle w:val="FirstParagraph"/>
      </w:pPr>
      <w:r>
        <w:t xml:space="preserve">Отдельные функции могут быть изменены или заменены по мере развития проекта.</w:t>
      </w:r>
    </w:p>
    <w:p>
      <w:r>
        <w:pict>
          <v:rect style="width:0;height:1.5pt" o:hralign="center" o:hrstd="t" o:hr="t"/>
        </w:pict>
      </w:r>
    </w:p>
    <w:bookmarkEnd w:id="26"/>
    <w:bookmarkStart w:id="27" w:name="X6b4c86c2f3b62ff724c189bd6b64fdcdc7665f8"/>
    <w:p>
      <w:pPr>
        <w:pStyle w:val="Heading1"/>
      </w:pPr>
      <w:r>
        <w:t xml:space="preserve">17. Ограничение ответственности администрации</w:t>
      </w:r>
    </w:p>
    <w:p>
      <w:pPr>
        <w:pStyle w:val="FirstParagraph"/>
      </w:pPr>
      <w:r>
        <w:t xml:space="preserve">Администрация не несет ответственности за решения пользователя, принятые исключительно на основании автоматически созданного материала.</w:t>
      </w:r>
    </w:p>
    <w:p>
      <w:pPr>
        <w:pStyle w:val="BodyText"/>
      </w:pPr>
      <w:r>
        <w:t xml:space="preserve">В частности, администрация не отвечает за последствия:</w:t>
      </w:r>
    </w:p>
    <w:p>
      <w:pPr>
        <w:pStyle w:val="Compact"/>
        <w:numPr>
          <w:ilvl w:val="0"/>
          <w:numId w:val="1016"/>
        </w:numPr>
      </w:pPr>
      <w:r>
        <w:t xml:space="preserve">использования непроверенного результата;</w:t>
      </w:r>
    </w:p>
    <w:p>
      <w:pPr>
        <w:pStyle w:val="Compact"/>
        <w:numPr>
          <w:ilvl w:val="0"/>
          <w:numId w:val="1016"/>
        </w:numPr>
      </w:pPr>
      <w:r>
        <w:t xml:space="preserve">публикации пользователем ошибочной информации;</w:t>
      </w:r>
    </w:p>
    <w:p>
      <w:pPr>
        <w:pStyle w:val="Compact"/>
        <w:numPr>
          <w:ilvl w:val="0"/>
          <w:numId w:val="1016"/>
        </w:numPr>
      </w:pPr>
      <w:r>
        <w:t xml:space="preserve">применения некорректного задания на уроке;</w:t>
      </w:r>
    </w:p>
    <w:p>
      <w:pPr>
        <w:pStyle w:val="Compact"/>
        <w:numPr>
          <w:ilvl w:val="0"/>
          <w:numId w:val="1016"/>
        </w:numPr>
      </w:pPr>
      <w:r>
        <w:t xml:space="preserve">использования материала, противоречащего требованиям учреждения образования;</w:t>
      </w:r>
    </w:p>
    <w:p>
      <w:pPr>
        <w:pStyle w:val="Compact"/>
        <w:numPr>
          <w:ilvl w:val="0"/>
          <w:numId w:val="1016"/>
        </w:numPr>
      </w:pPr>
      <w:r>
        <w:t xml:space="preserve">нарушения пользователем авторских прав;</w:t>
      </w:r>
    </w:p>
    <w:p>
      <w:pPr>
        <w:pStyle w:val="Compact"/>
        <w:numPr>
          <w:ilvl w:val="0"/>
          <w:numId w:val="1016"/>
        </w:numPr>
      </w:pPr>
      <w:r>
        <w:t xml:space="preserve">нарушения прав третьих лиц;</w:t>
      </w:r>
    </w:p>
    <w:p>
      <w:pPr>
        <w:pStyle w:val="Compact"/>
        <w:numPr>
          <w:ilvl w:val="0"/>
          <w:numId w:val="1016"/>
        </w:numPr>
      </w:pPr>
      <w:r>
        <w:t xml:space="preserve">незаконного использования полученной информации;</w:t>
      </w:r>
    </w:p>
    <w:p>
      <w:pPr>
        <w:pStyle w:val="Compact"/>
        <w:numPr>
          <w:ilvl w:val="0"/>
          <w:numId w:val="1016"/>
        </w:numPr>
      </w:pPr>
      <w:r>
        <w:t xml:space="preserve">изменения пользователем сгенерированного материала;</w:t>
      </w:r>
    </w:p>
    <w:p>
      <w:pPr>
        <w:pStyle w:val="Compact"/>
        <w:numPr>
          <w:ilvl w:val="0"/>
          <w:numId w:val="1016"/>
        </w:numPr>
      </w:pPr>
      <w:r>
        <w:t xml:space="preserve">использования материала вне первоначального контекста.</w:t>
      </w:r>
    </w:p>
    <w:p>
      <w:pPr>
        <w:pStyle w:val="FirstParagraph"/>
      </w:pPr>
      <w:r>
        <w:rPr>
          <w:b/>
          <w:bCs/>
        </w:rPr>
        <w:t xml:space="preserve">Пользователь самостоятельно несет ответственность за созданный им запрос, выбранные настройки, полученный материал, его проверку, редактирование, распространение и конечное использование.</w:t>
      </w:r>
    </w:p>
    <w:p>
      <w:r>
        <w:pict>
          <v:rect style="width:0;height:1.5pt" o:hralign="center" o:hrstd="t" o:hr="t"/>
        </w:pict>
      </w:r>
    </w:p>
    <w:bookmarkEnd w:id="27"/>
    <w:bookmarkStart w:id="28" w:name="Xa549cf478ca3952b22dada69bbb797d9c7e1742"/>
    <w:p>
      <w:pPr>
        <w:pStyle w:val="Heading1"/>
      </w:pPr>
      <w:r>
        <w:t xml:space="preserve">18. Главный принцип использования результатов</w:t>
      </w:r>
    </w:p>
    <w:p>
      <w:pPr>
        <w:pStyle w:val="FirstParagraph"/>
      </w:pPr>
      <w:r>
        <w:t xml:space="preserve">Работу Сервиса следует рассматривать по следующему принципу:</w:t>
      </w:r>
    </w:p>
    <w:p>
      <w:pPr>
        <w:pStyle w:val="BodyText"/>
      </w:pPr>
      <w:r>
        <w:rPr>
          <w:b/>
          <w:bCs/>
        </w:rPr>
        <w:t xml:space="preserve">ИИ создаёт черновик → пользователь проверяет → пользователь редактирует → пользователь принимает решение об использовании.</w:t>
      </w:r>
    </w:p>
    <w:p>
      <w:pPr>
        <w:pStyle w:val="BodyText"/>
      </w:pPr>
      <w:r>
        <w:t xml:space="preserve">Факт получения результата от «Копилка-ИИ» не переносит ответственность за его дальнейшее использование на Сервис.</w:t>
      </w:r>
    </w:p>
    <w:p>
      <w:pPr>
        <w:pStyle w:val="BodyText"/>
      </w:pPr>
      <w:r>
        <w:rPr>
          <w:b/>
          <w:bCs/>
        </w:rPr>
        <w:t xml:space="preserve">Конечная ответственность за материал всегда остается за пользователем, который решил его применить.</w:t>
      </w:r>
    </w:p>
    <w:p>
      <w:r>
        <w:pict>
          <v:rect style="width:0;height:1.5pt" o:hralign="center" o:hrstd="t" o:hr="t"/>
        </w:pict>
      </w:r>
    </w:p>
    <w:bookmarkEnd w:id="28"/>
    <w:bookmarkStart w:id="29" w:name="изменение-соглашения"/>
    <w:p>
      <w:pPr>
        <w:pStyle w:val="Heading1"/>
      </w:pPr>
      <w:r>
        <w:t xml:space="preserve">19. Изменение Соглашения</w:t>
      </w:r>
    </w:p>
    <w:p>
      <w:pPr>
        <w:pStyle w:val="FirstParagraph"/>
      </w:pPr>
      <w:r>
        <w:t xml:space="preserve">По мере развития проекта настоящее Пользовательское соглашение может обновляться.</w:t>
      </w:r>
    </w:p>
    <w:p>
      <w:pPr>
        <w:pStyle w:val="BodyText"/>
      </w:pPr>
      <w:r>
        <w:t xml:space="preserve">Новая редакция публикуется на сайте «Копилка-ИИ».</w:t>
      </w:r>
    </w:p>
    <w:p>
      <w:pPr>
        <w:pStyle w:val="BodyText"/>
      </w:pPr>
      <w:r>
        <w:t xml:space="preserve">Продолжение использования Сервиса после публикации новой редакции означает ознакомление пользователя с актуальными условиями.</w:t>
      </w:r>
    </w:p>
    <w:p>
      <w:r>
        <w:pict>
          <v:rect style="width:0;height:1.5pt" o:hralign="center" o:hrstd="t" o:hr="t"/>
        </w:pict>
      </w:r>
    </w:p>
    <w:bookmarkEnd w:id="29"/>
    <w:bookmarkStart w:id="30" w:name="применимое-законодательство"/>
    <w:p>
      <w:pPr>
        <w:pStyle w:val="Heading1"/>
      </w:pPr>
      <w:r>
        <w:t xml:space="preserve">20. Применимое законодательство</w:t>
      </w:r>
    </w:p>
    <w:p>
      <w:pPr>
        <w:pStyle w:val="FirstParagraph"/>
      </w:pPr>
      <w:r>
        <w:t xml:space="preserve">Использование Сервиса и отношения между пользователем и администрацией регулируются настоящим Соглашением и применимым законодательством Республики Беларусь.</w:t>
      </w:r>
    </w:p>
    <w:p>
      <w:pPr>
        <w:pStyle w:val="BodyText"/>
      </w:pPr>
      <w:r>
        <w:t xml:space="preserve">Споры рекомендуется первоначально разрешать путем обращения к администрации проекта.</w:t>
      </w:r>
    </w:p>
    <w:p>
      <w:r>
        <w:pict>
          <v:rect style="width:0;height:1.5pt" o:hralign="center" o:hrstd="t" o:hr="t"/>
        </w:pict>
      </w:r>
    </w:p>
    <w:bookmarkEnd w:id="30"/>
    <w:bookmarkStart w:id="31" w:name="контакты"/>
    <w:p>
      <w:pPr>
        <w:pStyle w:val="Heading1"/>
      </w:pPr>
      <w:r>
        <w:t xml:space="preserve">21. Контакты</w:t>
      </w:r>
    </w:p>
    <w:p>
      <w:pPr>
        <w:pStyle w:val="FirstParagraph"/>
      </w:pPr>
      <w:r>
        <w:t xml:space="preserve">По вопросам работы «Копилка-ИИ», настоящего Соглашения или использования Сервиса:</w:t>
      </w:r>
    </w:p>
    <w:p>
      <w:pPr>
        <w:pStyle w:val="BodyText"/>
      </w:pPr>
      <w:r>
        <w:rPr>
          <w:b/>
          <w:bCs/>
        </w:rPr>
        <w:t xml:space="preserve">Проект «Копилка-ИИ»</w:t>
      </w:r>
      <w:r>
        <w:br/>
      </w:r>
      <w:r>
        <w:t xml:space="preserve">цифровое направление проекта</w:t>
      </w:r>
      <w:r>
        <w:t xml:space="preserve"> </w:t>
      </w:r>
      <w:r>
        <w:rPr>
          <w:b/>
          <w:bCs/>
        </w:rPr>
        <w:t xml:space="preserve">«Копилка историка»</w:t>
      </w:r>
    </w:p>
    <w:p>
      <w:pPr>
        <w:pStyle w:val="BodyText"/>
      </w:pPr>
      <w:r>
        <w:rPr>
          <w:b/>
          <w:bCs/>
        </w:rPr>
        <w:t xml:space="preserve">Telegram:</w:t>
      </w:r>
      <w:r>
        <w:t xml:space="preserve"> </w:t>
      </w:r>
      <w:hyperlink r:id="rId9">
        <w:r>
          <w:rPr>
            <w:rStyle w:val="Hyperlink"/>
          </w:rPr>
          <w:t xml:space="preserve">@roman_kopilka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Используя «Копилка-ИИ», пользователь подтверждает, что понимает:</w:t>
      </w:r>
      <w:r>
        <w:t xml:space="preserve"> </w:t>
      </w:r>
      <w:r>
        <w:rPr>
          <w:b/>
          <w:bCs/>
        </w:rPr>
        <w:t xml:space="preserve">искусственный интеллект является вспомогательным инструментом, а ответственность за проверку, содержание, законность, распространение и использование созданного материала несет сам пользователь.</w:t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t.me/roman_kopil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t.me/roman_kopil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